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B8" w:rsidRDefault="004762B8" w:rsidP="004762B8">
      <w:pPr>
        <w:jc w:val="center"/>
        <w:rPr>
          <w:rFonts w:ascii="Times New Roman" w:hAnsi="Times New Roman" w:cs="Times New Roman"/>
          <w:b/>
          <w:color w:val="000000"/>
          <w:sz w:val="28"/>
          <w:szCs w:val="28"/>
          <w:shd w:val="clear" w:color="auto" w:fill="FFFFFF"/>
        </w:rPr>
      </w:pPr>
      <w:r w:rsidRPr="00FC19EF">
        <w:rPr>
          <w:rFonts w:ascii="Times New Roman" w:hAnsi="Times New Roman" w:cs="Times New Roman"/>
          <w:b/>
          <w:color w:val="000000"/>
          <w:sz w:val="28"/>
          <w:szCs w:val="28"/>
          <w:shd w:val="clear" w:color="auto" w:fill="FFFFFF"/>
        </w:rPr>
        <w:t>Общественные движения при Николае 1</w:t>
      </w:r>
    </w:p>
    <w:p w:rsidR="00626EF6" w:rsidRPr="00FC19EF" w:rsidRDefault="00626EF6" w:rsidP="00626EF6">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Определите о каком течение идет речь</w:t>
      </w:r>
    </w:p>
    <w:p w:rsidR="006714E5" w:rsidRPr="00FC19EF" w:rsidRDefault="004762B8">
      <w:pPr>
        <w:rPr>
          <w:rFonts w:ascii="Times New Roman" w:hAnsi="Times New Roman" w:cs="Times New Roman"/>
          <w:color w:val="000000"/>
          <w:sz w:val="28"/>
          <w:szCs w:val="28"/>
          <w:shd w:val="clear" w:color="auto" w:fill="FFFFFF"/>
        </w:rPr>
      </w:pPr>
      <w:r w:rsidRPr="00FC19EF">
        <w:rPr>
          <w:rFonts w:ascii="Times New Roman" w:hAnsi="Times New Roman" w:cs="Times New Roman"/>
          <w:color w:val="000000"/>
          <w:sz w:val="28"/>
          <w:szCs w:val="28"/>
          <w:shd w:val="clear" w:color="auto" w:fill="FFFFFF"/>
        </w:rPr>
        <w:t xml:space="preserve">1.Православие и </w:t>
      </w:r>
      <w:proofErr w:type="spellStart"/>
      <w:r w:rsidRPr="00FC19EF">
        <w:rPr>
          <w:rFonts w:ascii="Times New Roman" w:hAnsi="Times New Roman" w:cs="Times New Roman"/>
          <w:color w:val="000000"/>
          <w:sz w:val="28"/>
          <w:szCs w:val="28"/>
          <w:shd w:val="clear" w:color="auto" w:fill="FFFFFF"/>
        </w:rPr>
        <w:t>общинность</w:t>
      </w:r>
      <w:proofErr w:type="spellEnd"/>
      <w:r w:rsidRPr="00FC19EF">
        <w:rPr>
          <w:rFonts w:ascii="Times New Roman" w:hAnsi="Times New Roman" w:cs="Times New Roman"/>
          <w:color w:val="000000"/>
          <w:sz w:val="28"/>
          <w:szCs w:val="28"/>
          <w:shd w:val="clear" w:color="auto" w:fill="FFFFFF"/>
        </w:rPr>
        <w:t xml:space="preserve"> порождают своеобразие русской истории. Россия, в отличие от Запада, развивается органически, ибо в основе западных государств "лежит завоевание", они искусственные создания, русская же земля "не построена, а выросла", когда как на Западе господствует дух индивидуализма, Русь же строилась на соборных началах. А западная цивилизация во главу угла ставит "вещный элемент", погоню за материальным благополучием, а в русском обществе главную роль </w:t>
      </w:r>
      <w:proofErr w:type="gramStart"/>
      <w:r w:rsidRPr="00FC19EF">
        <w:rPr>
          <w:rFonts w:ascii="Times New Roman" w:hAnsi="Times New Roman" w:cs="Times New Roman"/>
          <w:color w:val="000000"/>
          <w:sz w:val="28"/>
          <w:szCs w:val="28"/>
          <w:shd w:val="clear" w:color="auto" w:fill="FFFFFF"/>
        </w:rPr>
        <w:t>играют</w:t>
      </w:r>
      <w:proofErr w:type="gramEnd"/>
      <w:r w:rsidRPr="00FC19EF">
        <w:rPr>
          <w:rFonts w:ascii="Times New Roman" w:hAnsi="Times New Roman" w:cs="Times New Roman"/>
          <w:color w:val="000000"/>
          <w:sz w:val="28"/>
          <w:szCs w:val="28"/>
          <w:shd w:val="clear" w:color="auto" w:fill="FFFFFF"/>
        </w:rPr>
        <w:t xml:space="preserve"> прежде всего духовные ценности. Пётр I своими реформами "нарушил естественный ход русской истории". В результате его многочисленных преобразований высшие слои усваивают европейский образ жизни, происходит их разрыв с народом, который остался верен "коренным принципам Руси".</w:t>
      </w:r>
    </w:p>
    <w:p w:rsidR="004762B8" w:rsidRPr="00FC19EF" w:rsidRDefault="004762B8">
      <w:pPr>
        <w:rPr>
          <w:rFonts w:ascii="Times New Roman" w:hAnsi="Times New Roman" w:cs="Times New Roman"/>
          <w:color w:val="000000"/>
          <w:sz w:val="28"/>
          <w:szCs w:val="28"/>
          <w:shd w:val="clear" w:color="auto" w:fill="FFFFFF"/>
        </w:rPr>
      </w:pPr>
      <w:r w:rsidRPr="00FC19EF">
        <w:rPr>
          <w:rFonts w:ascii="Times New Roman" w:hAnsi="Times New Roman" w:cs="Times New Roman"/>
          <w:color w:val="000000"/>
          <w:sz w:val="28"/>
          <w:szCs w:val="28"/>
          <w:shd w:val="clear" w:color="auto" w:fill="FFFFFF"/>
        </w:rPr>
        <w:t>2.Крепостное право — лишь одно из проявлений того произвола, который пронизывал всю русскую жизнь. Ведь и “образованное меньшинство” страдало от беспредельного деспотизма, тоже было в “крепости” у власти, у самодержавно-бюрократического строя</w:t>
      </w:r>
    </w:p>
    <w:p w:rsidR="004762B8" w:rsidRPr="00FC19EF" w:rsidRDefault="004762B8">
      <w:pPr>
        <w:rPr>
          <w:rFonts w:ascii="Times New Roman" w:hAnsi="Times New Roman" w:cs="Times New Roman"/>
          <w:color w:val="000000"/>
          <w:sz w:val="28"/>
          <w:szCs w:val="28"/>
          <w:shd w:val="clear" w:color="auto" w:fill="FFFFFF"/>
        </w:rPr>
      </w:pPr>
      <w:r w:rsidRPr="00FC19EF">
        <w:rPr>
          <w:rFonts w:ascii="Times New Roman" w:hAnsi="Times New Roman" w:cs="Times New Roman"/>
          <w:color w:val="000000"/>
          <w:sz w:val="28"/>
          <w:szCs w:val="28"/>
          <w:shd w:val="clear" w:color="auto" w:fill="FFFFFF"/>
        </w:rPr>
        <w:t xml:space="preserve">3.Россия, как и большинство других славянских народов, долгое время была как бы вне истории. Главную заслугу Петра I они видели в том, что он ускорил процесс перехода от отсталости к цивилизации. Реформы Петра— </w:t>
      </w:r>
      <w:proofErr w:type="gramStart"/>
      <w:r w:rsidRPr="00FC19EF">
        <w:rPr>
          <w:rFonts w:ascii="Times New Roman" w:hAnsi="Times New Roman" w:cs="Times New Roman"/>
          <w:color w:val="000000"/>
          <w:sz w:val="28"/>
          <w:szCs w:val="28"/>
          <w:shd w:val="clear" w:color="auto" w:fill="FFFFFF"/>
        </w:rPr>
        <w:t>на</w:t>
      </w:r>
      <w:proofErr w:type="gramEnd"/>
      <w:r w:rsidRPr="00FC19EF">
        <w:rPr>
          <w:rFonts w:ascii="Times New Roman" w:hAnsi="Times New Roman" w:cs="Times New Roman"/>
          <w:color w:val="000000"/>
          <w:sz w:val="28"/>
          <w:szCs w:val="28"/>
          <w:shd w:val="clear" w:color="auto" w:fill="FFFFFF"/>
        </w:rPr>
        <w:t>чало движения России во всемирную историю. В то же время они понимали, что реформы Петра сопровождались многими кровавыми издержками. Истоки большинства самых отвратительных черт современного ему деспотизма Герцен видел в том кровавом насилии, которым сопр</w:t>
      </w:r>
      <w:r w:rsidR="00626EF6">
        <w:rPr>
          <w:rFonts w:ascii="Times New Roman" w:hAnsi="Times New Roman" w:cs="Times New Roman"/>
          <w:color w:val="000000"/>
          <w:sz w:val="28"/>
          <w:szCs w:val="28"/>
          <w:shd w:val="clear" w:color="auto" w:fill="FFFFFF"/>
        </w:rPr>
        <w:t xml:space="preserve">овождались петровские реформы. Они </w:t>
      </w:r>
      <w:r w:rsidRPr="00FC19EF">
        <w:rPr>
          <w:rFonts w:ascii="Times New Roman" w:hAnsi="Times New Roman" w:cs="Times New Roman"/>
          <w:color w:val="000000"/>
          <w:sz w:val="28"/>
          <w:szCs w:val="28"/>
          <w:shd w:val="clear" w:color="auto" w:fill="FFFFFF"/>
        </w:rPr>
        <w:t>подчеркивали, что Россия и Западная Европа идут одинаковым историческим путем, поэтому Россия должна заимствовать опыт Европы. Важнейшую задачу они видели в том, чтобы добиться освобождения личности и создать государство и общество, обеспечивающие эту свободу. Силой, способной стать двигателем прогресса, западники считали “образованное меньшинство”.</w:t>
      </w:r>
    </w:p>
    <w:p w:rsidR="004762B8" w:rsidRPr="00FC19EF" w:rsidRDefault="004762B8">
      <w:pPr>
        <w:rPr>
          <w:rFonts w:ascii="Times New Roman" w:hAnsi="Times New Roman" w:cs="Times New Roman"/>
          <w:color w:val="000000"/>
          <w:sz w:val="28"/>
          <w:szCs w:val="28"/>
          <w:shd w:val="clear" w:color="auto" w:fill="FFFFFF"/>
        </w:rPr>
      </w:pPr>
      <w:r w:rsidRPr="00FC19EF">
        <w:rPr>
          <w:rFonts w:ascii="Times New Roman" w:hAnsi="Times New Roman" w:cs="Times New Roman"/>
          <w:color w:val="000000"/>
          <w:sz w:val="28"/>
          <w:szCs w:val="28"/>
          <w:shd w:val="clear" w:color="auto" w:fill="FFFFFF"/>
        </w:rPr>
        <w:t xml:space="preserve">4.России ещё предстоит миссия заложить основы нового общеевропейского просвещения, опирающегося на подлинные христианские начала, </w:t>
      </w:r>
      <w:proofErr w:type="gramStart"/>
      <w:r w:rsidRPr="00FC19EF">
        <w:rPr>
          <w:rFonts w:ascii="Times New Roman" w:hAnsi="Times New Roman" w:cs="Times New Roman"/>
          <w:color w:val="000000"/>
          <w:sz w:val="28"/>
          <w:szCs w:val="28"/>
          <w:shd w:val="clear" w:color="auto" w:fill="FFFFFF"/>
        </w:rPr>
        <w:t>сохранившееся</w:t>
      </w:r>
      <w:proofErr w:type="gramEnd"/>
      <w:r w:rsidRPr="00FC19EF">
        <w:rPr>
          <w:rFonts w:ascii="Times New Roman" w:hAnsi="Times New Roman" w:cs="Times New Roman"/>
          <w:color w:val="000000"/>
          <w:sz w:val="28"/>
          <w:szCs w:val="28"/>
          <w:shd w:val="clear" w:color="auto" w:fill="FFFFFF"/>
        </w:rPr>
        <w:t xml:space="preserve"> в лоне православия. Только православию присуща свободная сила духа, устремлённая к творчеству, и оно лишено той покорной необходимости, которая свойственна западноевропейскому обществу с его рационализмом и господством материальных интересов над духовными, что и привело, в итоге, к разобщённости, индивидуализму, </w:t>
      </w:r>
      <w:proofErr w:type="spellStart"/>
      <w:r w:rsidRPr="00FC19EF">
        <w:rPr>
          <w:rFonts w:ascii="Times New Roman" w:hAnsi="Times New Roman" w:cs="Times New Roman"/>
          <w:color w:val="000000"/>
          <w:sz w:val="28"/>
          <w:szCs w:val="28"/>
          <w:shd w:val="clear" w:color="auto" w:fill="FFFFFF"/>
        </w:rPr>
        <w:t>разорванность</w:t>
      </w:r>
      <w:proofErr w:type="spellEnd"/>
      <w:r w:rsidRPr="00FC19EF">
        <w:rPr>
          <w:rFonts w:ascii="Times New Roman" w:hAnsi="Times New Roman" w:cs="Times New Roman"/>
          <w:color w:val="000000"/>
          <w:sz w:val="28"/>
          <w:szCs w:val="28"/>
          <w:shd w:val="clear" w:color="auto" w:fill="FFFFFF"/>
        </w:rPr>
        <w:t xml:space="preserve"> духа на составляющие его элементы.</w:t>
      </w:r>
    </w:p>
    <w:p w:rsidR="004762B8" w:rsidRPr="00FC19EF" w:rsidRDefault="004762B8" w:rsidP="004762B8">
      <w:pPr>
        <w:shd w:val="clear" w:color="auto" w:fill="FFFFFF" w:themeFill="background1"/>
        <w:rPr>
          <w:rFonts w:ascii="Times New Roman" w:hAnsi="Times New Roman" w:cs="Times New Roman"/>
          <w:color w:val="000000"/>
          <w:sz w:val="28"/>
          <w:szCs w:val="28"/>
          <w:shd w:val="clear" w:color="auto" w:fill="708090"/>
        </w:rPr>
      </w:pPr>
      <w:proofErr w:type="gramStart"/>
      <w:r w:rsidRPr="00FC19EF">
        <w:rPr>
          <w:rFonts w:ascii="Times New Roman" w:hAnsi="Times New Roman" w:cs="Times New Roman"/>
          <w:color w:val="000000"/>
          <w:sz w:val="28"/>
          <w:szCs w:val="28"/>
          <w:shd w:val="clear" w:color="auto" w:fill="FFFFFF"/>
        </w:rPr>
        <w:t xml:space="preserve">5.Участников кружка объединяли ненависть к крепостничеству и угнетению человека, понимание социализма как всеобъемлющего учения, призванного «согласовать» общественное устройство с потребностями человеческой природы </w:t>
      </w:r>
      <w:r w:rsidRPr="00FC19EF">
        <w:rPr>
          <w:rFonts w:ascii="Times New Roman" w:hAnsi="Times New Roman" w:cs="Times New Roman"/>
          <w:color w:val="000000"/>
          <w:sz w:val="28"/>
          <w:szCs w:val="28"/>
          <w:shd w:val="clear" w:color="auto" w:fill="FFFFFF"/>
        </w:rPr>
        <w:lastRenderedPageBreak/>
        <w:t xml:space="preserve">(при этом </w:t>
      </w:r>
      <w:r w:rsidR="00626EF6">
        <w:rPr>
          <w:rFonts w:ascii="Times New Roman" w:hAnsi="Times New Roman" w:cs="Times New Roman"/>
          <w:color w:val="000000"/>
          <w:sz w:val="28"/>
          <w:szCs w:val="28"/>
          <w:shd w:val="clear" w:color="auto" w:fill="FFFFFF"/>
        </w:rPr>
        <w:t xml:space="preserve">они </w:t>
      </w:r>
      <w:r w:rsidRPr="00FC19EF">
        <w:rPr>
          <w:rFonts w:ascii="Times New Roman" w:hAnsi="Times New Roman" w:cs="Times New Roman"/>
          <w:color w:val="000000"/>
          <w:sz w:val="28"/>
          <w:szCs w:val="28"/>
          <w:shd w:val="clear" w:color="auto" w:fill="FFFFFF"/>
        </w:rPr>
        <w:t xml:space="preserve">разделяли представление о близости социализма к христианству с его проповедью любви и братства), глубокая вера в силу знания («Знание есть основа могущества человека», - писали </w:t>
      </w:r>
      <w:r w:rsidR="00626EF6">
        <w:rPr>
          <w:rFonts w:ascii="Times New Roman" w:hAnsi="Times New Roman" w:cs="Times New Roman"/>
          <w:color w:val="000000"/>
          <w:sz w:val="28"/>
          <w:szCs w:val="28"/>
          <w:shd w:val="clear" w:color="auto" w:fill="FFFFFF"/>
        </w:rPr>
        <w:t>члены кружка</w:t>
      </w:r>
      <w:r w:rsidRPr="00FC19EF">
        <w:rPr>
          <w:rFonts w:ascii="Times New Roman" w:hAnsi="Times New Roman" w:cs="Times New Roman"/>
          <w:color w:val="000000"/>
          <w:sz w:val="28"/>
          <w:szCs w:val="28"/>
          <w:shd w:val="clear" w:color="auto" w:fill="FFFFFF"/>
        </w:rPr>
        <w:t xml:space="preserve"> в «Карманном словаре иностранных слов», 1845), уверенность, что</w:t>
      </w:r>
      <w:proofErr w:type="gramEnd"/>
      <w:r w:rsidRPr="00FC19EF">
        <w:rPr>
          <w:rFonts w:ascii="Times New Roman" w:hAnsi="Times New Roman" w:cs="Times New Roman"/>
          <w:color w:val="000000"/>
          <w:sz w:val="28"/>
          <w:szCs w:val="28"/>
          <w:shd w:val="clear" w:color="auto" w:fill="FFFFFF"/>
        </w:rPr>
        <w:t xml:space="preserve"> фундаментом познавательной деятельности человека является природа.</w:t>
      </w:r>
    </w:p>
    <w:p w:rsidR="004762B8" w:rsidRPr="00FC19EF" w:rsidRDefault="00FC19EF" w:rsidP="004762B8">
      <w:pPr>
        <w:shd w:val="clear" w:color="auto" w:fill="FFFFFF" w:themeFill="background1"/>
        <w:rPr>
          <w:rFonts w:ascii="Times New Roman" w:hAnsi="Times New Roman" w:cs="Times New Roman"/>
          <w:sz w:val="28"/>
          <w:szCs w:val="28"/>
        </w:rPr>
      </w:pPr>
      <w:r w:rsidRPr="00FC19EF">
        <w:rPr>
          <w:rFonts w:ascii="Times New Roman" w:hAnsi="Times New Roman" w:cs="Times New Roman"/>
          <w:color w:val="000000"/>
          <w:sz w:val="28"/>
          <w:szCs w:val="28"/>
          <w:shd w:val="clear" w:color="auto" w:fill="708090"/>
        </w:rPr>
        <w:t>6.</w:t>
      </w:r>
      <w:r w:rsidR="004762B8" w:rsidRPr="00FC19EF">
        <w:rPr>
          <w:rFonts w:ascii="Times New Roman" w:hAnsi="Times New Roman" w:cs="Times New Roman"/>
          <w:color w:val="000000"/>
          <w:sz w:val="28"/>
          <w:szCs w:val="28"/>
          <w:shd w:val="clear" w:color="auto" w:fill="708090"/>
        </w:rPr>
        <w:t xml:space="preserve">У </w:t>
      </w:r>
      <w:r w:rsidR="004762B8" w:rsidRPr="00FC19EF">
        <w:rPr>
          <w:rFonts w:ascii="Times New Roman" w:hAnsi="Times New Roman" w:cs="Times New Roman"/>
          <w:color w:val="000000"/>
          <w:sz w:val="28"/>
          <w:szCs w:val="28"/>
          <w:shd w:val="clear" w:color="auto" w:fill="FFFFFF" w:themeFill="background1"/>
        </w:rPr>
        <w:t>русских особое отношение к властям. Народ жил как бы в «договоре» с гражданской системой: мы – общинники, у нас</w:t>
      </w:r>
      <w:r w:rsidR="004762B8" w:rsidRPr="00FC19EF">
        <w:rPr>
          <w:rFonts w:ascii="Times New Roman" w:hAnsi="Times New Roman" w:cs="Times New Roman"/>
          <w:color w:val="000000"/>
          <w:sz w:val="28"/>
          <w:szCs w:val="28"/>
          <w:shd w:val="clear" w:color="auto" w:fill="708090"/>
        </w:rPr>
        <w:t xml:space="preserve"> </w:t>
      </w:r>
      <w:r w:rsidR="004762B8" w:rsidRPr="00FC19EF">
        <w:rPr>
          <w:rFonts w:ascii="Times New Roman" w:hAnsi="Times New Roman" w:cs="Times New Roman"/>
          <w:color w:val="000000"/>
          <w:sz w:val="28"/>
          <w:szCs w:val="28"/>
          <w:shd w:val="clear" w:color="auto" w:fill="FFFFFF" w:themeFill="background1"/>
        </w:rPr>
        <w:t>своя жизнь, вы – власть, у вас своя жизнь. К</w:t>
      </w:r>
      <w:r w:rsidR="004762B8" w:rsidRPr="00FC19EF">
        <w:rPr>
          <w:rFonts w:ascii="Times New Roman" w:hAnsi="Times New Roman" w:cs="Times New Roman"/>
          <w:color w:val="000000"/>
          <w:sz w:val="28"/>
          <w:szCs w:val="28"/>
          <w:shd w:val="clear" w:color="auto" w:fill="708090"/>
        </w:rPr>
        <w:t>.</w:t>
      </w:r>
      <w:r w:rsidR="004762B8" w:rsidRPr="00FC19EF">
        <w:rPr>
          <w:rFonts w:ascii="Times New Roman" w:hAnsi="Times New Roman" w:cs="Times New Roman"/>
          <w:color w:val="000000"/>
          <w:sz w:val="28"/>
          <w:szCs w:val="28"/>
          <w:shd w:val="clear" w:color="auto" w:fill="FFFFFF" w:themeFill="background1"/>
        </w:rPr>
        <w:t>Аксаков писал, что страна обладает совещательным голосом, силой общественного мнения, однако право</w:t>
      </w:r>
      <w:r w:rsidR="004762B8" w:rsidRPr="00FC19EF">
        <w:rPr>
          <w:rFonts w:ascii="Times New Roman" w:hAnsi="Times New Roman" w:cs="Times New Roman"/>
          <w:color w:val="000000"/>
          <w:sz w:val="28"/>
          <w:szCs w:val="28"/>
          <w:shd w:val="clear" w:color="auto" w:fill="708090"/>
        </w:rPr>
        <w:t xml:space="preserve"> </w:t>
      </w:r>
      <w:r w:rsidR="004762B8" w:rsidRPr="00FC19EF">
        <w:rPr>
          <w:rFonts w:ascii="Times New Roman" w:hAnsi="Times New Roman" w:cs="Times New Roman"/>
          <w:color w:val="000000"/>
          <w:sz w:val="28"/>
          <w:szCs w:val="28"/>
          <w:shd w:val="clear" w:color="auto" w:fill="FFFFFF" w:themeFill="background1"/>
        </w:rPr>
        <w:t>на принятие окончательных решений принадлежит</w:t>
      </w:r>
      <w:r w:rsidR="004762B8" w:rsidRPr="00FC19EF">
        <w:rPr>
          <w:rFonts w:ascii="Times New Roman" w:hAnsi="Times New Roman" w:cs="Times New Roman"/>
          <w:color w:val="000000"/>
          <w:sz w:val="28"/>
          <w:szCs w:val="28"/>
          <w:shd w:val="clear" w:color="auto" w:fill="708090"/>
        </w:rPr>
        <w:t xml:space="preserve"> </w:t>
      </w:r>
      <w:r w:rsidR="004762B8" w:rsidRPr="00FC19EF">
        <w:rPr>
          <w:rFonts w:ascii="Times New Roman" w:hAnsi="Times New Roman" w:cs="Times New Roman"/>
          <w:color w:val="000000"/>
          <w:sz w:val="28"/>
          <w:szCs w:val="28"/>
          <w:shd w:val="clear" w:color="auto" w:fill="FFFFFF" w:themeFill="background1"/>
        </w:rPr>
        <w:t>монарху. Примером такого рода отношений могут быть отношения между земским собором и царем в период Московского государства, что позволило России жить в мире без потрясений и революционных переворотов типа Великой</w:t>
      </w:r>
      <w:r w:rsidR="004762B8" w:rsidRPr="00FC19EF">
        <w:rPr>
          <w:rFonts w:ascii="Times New Roman" w:hAnsi="Times New Roman" w:cs="Times New Roman"/>
          <w:color w:val="000000"/>
          <w:sz w:val="28"/>
          <w:szCs w:val="28"/>
          <w:shd w:val="clear" w:color="auto" w:fill="708090"/>
        </w:rPr>
        <w:t xml:space="preserve"> </w:t>
      </w:r>
      <w:r w:rsidR="004762B8" w:rsidRPr="00FC19EF">
        <w:rPr>
          <w:rFonts w:ascii="Times New Roman" w:hAnsi="Times New Roman" w:cs="Times New Roman"/>
          <w:color w:val="000000"/>
          <w:sz w:val="28"/>
          <w:szCs w:val="28"/>
          <w:shd w:val="clear" w:color="auto" w:fill="FFFFFF" w:themeFill="background1"/>
        </w:rPr>
        <w:t>французской революции.</w:t>
      </w:r>
    </w:p>
    <w:p w:rsidR="004762B8" w:rsidRPr="00FC19EF" w:rsidRDefault="00FC19EF">
      <w:pPr>
        <w:shd w:val="clear" w:color="auto" w:fill="FFFFFF" w:themeFill="background1"/>
        <w:rPr>
          <w:rFonts w:ascii="Times New Roman" w:hAnsi="Times New Roman" w:cs="Times New Roman"/>
          <w:sz w:val="28"/>
          <w:szCs w:val="28"/>
        </w:rPr>
      </w:pPr>
      <w:r w:rsidRPr="00FC19EF">
        <w:rPr>
          <w:rFonts w:ascii="Times New Roman" w:hAnsi="Times New Roman" w:cs="Times New Roman"/>
          <w:color w:val="000000"/>
          <w:sz w:val="28"/>
          <w:szCs w:val="28"/>
        </w:rPr>
        <w:t>7. отвергали казенный патриотизм, порицали страну, где жизнь и воздух «</w:t>
      </w:r>
      <w:proofErr w:type="gramStart"/>
      <w:r w:rsidRPr="00FC19EF">
        <w:rPr>
          <w:rFonts w:ascii="Times New Roman" w:hAnsi="Times New Roman" w:cs="Times New Roman"/>
          <w:color w:val="000000"/>
          <w:sz w:val="28"/>
          <w:szCs w:val="28"/>
        </w:rPr>
        <w:t>отравлены</w:t>
      </w:r>
      <w:proofErr w:type="gramEnd"/>
      <w:r w:rsidRPr="00FC19EF">
        <w:rPr>
          <w:rFonts w:ascii="Times New Roman" w:hAnsi="Times New Roman" w:cs="Times New Roman"/>
          <w:color w:val="000000"/>
          <w:sz w:val="28"/>
          <w:szCs w:val="28"/>
        </w:rPr>
        <w:t xml:space="preserve"> рабством и деспотизмом». Особую ненависть вызывал Николай I — «не человек, а изверг». </w:t>
      </w:r>
      <w:r w:rsidR="00626EF6">
        <w:rPr>
          <w:rFonts w:ascii="Times New Roman" w:hAnsi="Times New Roman" w:cs="Times New Roman"/>
          <w:color w:val="000000"/>
          <w:sz w:val="28"/>
          <w:szCs w:val="28"/>
        </w:rPr>
        <w:t xml:space="preserve">Они </w:t>
      </w:r>
      <w:r w:rsidRPr="00FC19EF">
        <w:rPr>
          <w:rFonts w:ascii="Times New Roman" w:hAnsi="Times New Roman" w:cs="Times New Roman"/>
          <w:color w:val="000000"/>
          <w:sz w:val="28"/>
          <w:szCs w:val="28"/>
        </w:rPr>
        <w:t xml:space="preserve"> критиковали все: правительство и бюрократический аппарат, законодательство и судебную систему. Они полагали, что «Россию по справедливости называют классической страной взяточничества». Главным злом русской жизни они считали крепостное право, когда «десятки миллионов страдают, тяготятся жизнью, лишены прав человечества». Отмена крепостного права виделась ими как мера, на которую обязано пойти само правительство.</w:t>
      </w:r>
    </w:p>
    <w:sectPr w:rsidR="004762B8" w:rsidRPr="00FC19EF" w:rsidSect="004762B8">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762B8"/>
    <w:rsid w:val="004762B8"/>
    <w:rsid w:val="00626EF6"/>
    <w:rsid w:val="006714E5"/>
    <w:rsid w:val="0088668B"/>
    <w:rsid w:val="00FC1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2016-10-10T07:41:00Z</cp:lastPrinted>
  <dcterms:created xsi:type="dcterms:W3CDTF">2016-03-29T12:45:00Z</dcterms:created>
  <dcterms:modified xsi:type="dcterms:W3CDTF">2016-10-10T07:41:00Z</dcterms:modified>
</cp:coreProperties>
</file>